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25" w:rsidRPr="009D168E" w:rsidRDefault="00D95C25" w:rsidP="00D95C25">
      <w:pPr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bookmarkEnd w:id="0"/>
      <w:r w:rsidRPr="009D168E">
        <w:rPr>
          <w:rFonts w:ascii="Arial" w:hAnsi="Arial" w:cs="Arial"/>
          <w:b/>
          <w:sz w:val="32"/>
          <w:szCs w:val="24"/>
        </w:rPr>
        <w:t xml:space="preserve">Family Support Team </w:t>
      </w:r>
      <w:r w:rsidR="00203026">
        <w:rPr>
          <w:rFonts w:ascii="Arial" w:hAnsi="Arial" w:cs="Arial"/>
          <w:b/>
          <w:sz w:val="32"/>
          <w:szCs w:val="24"/>
        </w:rPr>
        <w:t xml:space="preserve">Meeting </w:t>
      </w:r>
      <w:r w:rsidRPr="009D168E">
        <w:rPr>
          <w:rFonts w:ascii="Arial" w:hAnsi="Arial" w:cs="Arial"/>
          <w:b/>
          <w:sz w:val="32"/>
          <w:szCs w:val="24"/>
        </w:rPr>
        <w:t>Discussion Guide</w:t>
      </w:r>
    </w:p>
    <w:p w:rsidR="00E73AEA" w:rsidRPr="00947BBE" w:rsidRDefault="00E73AEA" w:rsidP="00641F22">
      <w:pPr>
        <w:spacing w:after="0" w:line="240" w:lineRule="auto"/>
        <w:rPr>
          <w:rFonts w:ascii="Arial" w:hAnsi="Arial" w:cs="Arial"/>
          <w:i/>
          <w:sz w:val="20"/>
          <w:szCs w:val="24"/>
        </w:rPr>
      </w:pPr>
      <w:r w:rsidRPr="00947BBE">
        <w:rPr>
          <w:rFonts w:ascii="Arial" w:hAnsi="Arial" w:cs="Arial"/>
          <w:i/>
          <w:sz w:val="20"/>
          <w:szCs w:val="24"/>
        </w:rPr>
        <w:t>This guide is meant to help</w:t>
      </w:r>
      <w:r w:rsidR="00641F22" w:rsidRPr="00947BBE">
        <w:rPr>
          <w:rFonts w:ascii="Arial" w:hAnsi="Arial" w:cs="Arial"/>
          <w:i/>
          <w:sz w:val="20"/>
          <w:szCs w:val="24"/>
        </w:rPr>
        <w:t xml:space="preserve"> family practitioners cover necessary topics during Family Support Team meetings.  These items do not have to be covered in this order or in all meetings.  Covering these topics on a consistent basis will ensure consistent w</w:t>
      </w:r>
      <w:r w:rsidR="0078386B">
        <w:rPr>
          <w:rFonts w:ascii="Arial" w:hAnsi="Arial" w:cs="Arial"/>
          <w:i/>
          <w:sz w:val="20"/>
          <w:szCs w:val="24"/>
        </w:rPr>
        <w:t>ork with families.  All families’</w:t>
      </w:r>
      <w:r w:rsidR="00641F22" w:rsidRPr="00947BBE">
        <w:rPr>
          <w:rFonts w:ascii="Arial" w:hAnsi="Arial" w:cs="Arial"/>
          <w:i/>
          <w:sz w:val="20"/>
          <w:szCs w:val="24"/>
        </w:rPr>
        <w:t xml:space="preserve"> situations are different and will have additional specific topics to consider during meetings.</w:t>
      </w:r>
      <w:r w:rsidR="00374159" w:rsidRPr="00947BBE">
        <w:rPr>
          <w:rFonts w:ascii="Arial" w:hAnsi="Arial" w:cs="Arial"/>
          <w:i/>
          <w:sz w:val="20"/>
          <w:szCs w:val="24"/>
        </w:rPr>
        <w:t xml:space="preserve"> Certain information discussed in meetings will need to be documented in FACES.</w:t>
      </w:r>
    </w:p>
    <w:p w:rsidR="00641F22" w:rsidRPr="009D168E" w:rsidRDefault="00641F22" w:rsidP="00641F22">
      <w:pPr>
        <w:spacing w:after="0" w:line="240" w:lineRule="auto"/>
        <w:rPr>
          <w:rFonts w:ascii="Arial" w:hAnsi="Arial" w:cs="Arial"/>
          <w:i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8"/>
        <w:gridCol w:w="5508"/>
      </w:tblGrid>
      <w:tr w:rsidR="00D95C25" w:rsidRPr="009D168E" w:rsidTr="00374159">
        <w:trPr>
          <w:trHeight w:val="80"/>
        </w:trPr>
        <w:tc>
          <w:tcPr>
            <w:tcW w:w="5508" w:type="dxa"/>
            <w:vAlign w:val="bottom"/>
          </w:tcPr>
          <w:p w:rsidR="00D95C25" w:rsidRPr="009D168E" w:rsidRDefault="00D95C25" w:rsidP="00D95C25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9D168E">
              <w:rPr>
                <w:rFonts w:ascii="Arial" w:hAnsi="Arial" w:cs="Arial"/>
                <w:b/>
                <w:szCs w:val="24"/>
                <w:u w:val="single"/>
              </w:rPr>
              <w:t>PURPOSE OF MEETING</w:t>
            </w:r>
          </w:p>
        </w:tc>
        <w:tc>
          <w:tcPr>
            <w:tcW w:w="5508" w:type="dxa"/>
            <w:vAlign w:val="bottom"/>
          </w:tcPr>
          <w:p w:rsidR="00D95C25" w:rsidRPr="009D168E" w:rsidRDefault="00D95C25" w:rsidP="00D95C25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9D168E">
              <w:rPr>
                <w:rFonts w:ascii="Arial" w:hAnsi="Arial" w:cs="Arial"/>
                <w:b/>
                <w:szCs w:val="24"/>
                <w:u w:val="single"/>
              </w:rPr>
              <w:t>GROUND RULES</w:t>
            </w:r>
          </w:p>
        </w:tc>
      </w:tr>
      <w:tr w:rsidR="003E5993" w:rsidRPr="009D168E" w:rsidTr="00D95C25">
        <w:trPr>
          <w:trHeight w:val="3312"/>
        </w:trPr>
        <w:tc>
          <w:tcPr>
            <w:tcW w:w="5508" w:type="dxa"/>
            <w:vAlign w:val="center"/>
          </w:tcPr>
          <w:p w:rsidR="003E5993" w:rsidRPr="009D168E" w:rsidRDefault="003E5993" w:rsidP="009868A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Cs w:val="24"/>
              </w:rPr>
            </w:pPr>
            <w:r w:rsidRPr="009D168E">
              <w:rPr>
                <w:rFonts w:ascii="Arial" w:hAnsi="Arial" w:cs="Arial"/>
                <w:szCs w:val="24"/>
              </w:rPr>
              <w:t>Assessing safety of the child</w:t>
            </w:r>
          </w:p>
          <w:p w:rsidR="003E5993" w:rsidRPr="009D168E" w:rsidRDefault="003E5993" w:rsidP="009868A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Cs w:val="24"/>
              </w:rPr>
            </w:pPr>
            <w:r w:rsidRPr="009D168E">
              <w:rPr>
                <w:rFonts w:ascii="Arial" w:hAnsi="Arial" w:cs="Arial"/>
                <w:szCs w:val="24"/>
              </w:rPr>
              <w:t>Determine if the child can be reunited</w:t>
            </w:r>
          </w:p>
          <w:p w:rsidR="003E5993" w:rsidRPr="009D168E" w:rsidRDefault="003E5993" w:rsidP="009868A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Cs w:val="24"/>
              </w:rPr>
            </w:pPr>
            <w:r w:rsidRPr="009D168E">
              <w:rPr>
                <w:rFonts w:ascii="Arial" w:hAnsi="Arial" w:cs="Arial"/>
                <w:szCs w:val="24"/>
              </w:rPr>
              <w:t xml:space="preserve">Discuss case goal and need for permanency </w:t>
            </w:r>
          </w:p>
          <w:p w:rsidR="003E5993" w:rsidRPr="009D168E" w:rsidRDefault="003E5993" w:rsidP="009868A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Cs w:val="24"/>
              </w:rPr>
            </w:pPr>
            <w:r w:rsidRPr="009D168E">
              <w:rPr>
                <w:rFonts w:ascii="Arial" w:hAnsi="Arial" w:cs="Arial"/>
                <w:szCs w:val="24"/>
              </w:rPr>
              <w:t>Determine service and treatment needs</w:t>
            </w:r>
          </w:p>
          <w:p w:rsidR="003E5993" w:rsidRPr="009D168E" w:rsidRDefault="003E5993" w:rsidP="009868A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Cs w:val="24"/>
              </w:rPr>
            </w:pPr>
            <w:r w:rsidRPr="009D168E">
              <w:rPr>
                <w:rFonts w:ascii="Arial" w:hAnsi="Arial" w:cs="Arial"/>
                <w:szCs w:val="24"/>
              </w:rPr>
              <w:t>Review placement options and appropriateness</w:t>
            </w:r>
          </w:p>
          <w:p w:rsidR="003E5993" w:rsidRPr="009D168E" w:rsidRDefault="009E4A81" w:rsidP="009868A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Cs w:val="24"/>
              </w:rPr>
            </w:pPr>
            <w:r w:rsidRPr="009D168E">
              <w:rPr>
                <w:rFonts w:ascii="Arial" w:hAnsi="Arial" w:cs="Arial"/>
                <w:szCs w:val="24"/>
              </w:rPr>
              <w:t>Develop/Review/Revise case plan/Map</w:t>
            </w:r>
          </w:p>
          <w:p w:rsidR="003E5993" w:rsidRPr="009D168E" w:rsidRDefault="003E5993" w:rsidP="009868A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Cs w:val="24"/>
              </w:rPr>
            </w:pPr>
            <w:r w:rsidRPr="009D168E">
              <w:rPr>
                <w:rFonts w:ascii="Arial" w:hAnsi="Arial" w:cs="Arial"/>
                <w:szCs w:val="24"/>
              </w:rPr>
              <w:t>Develop/Review visitation plan</w:t>
            </w:r>
          </w:p>
        </w:tc>
        <w:tc>
          <w:tcPr>
            <w:tcW w:w="5508" w:type="dxa"/>
            <w:vAlign w:val="center"/>
          </w:tcPr>
          <w:p w:rsidR="003E5993" w:rsidRPr="009D168E" w:rsidRDefault="003E5993" w:rsidP="009868A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Cs w:val="24"/>
              </w:rPr>
            </w:pPr>
            <w:r w:rsidRPr="009D168E">
              <w:rPr>
                <w:rFonts w:ascii="Arial" w:hAnsi="Arial" w:cs="Arial"/>
                <w:szCs w:val="24"/>
              </w:rPr>
              <w:t>Be respectful of each other</w:t>
            </w:r>
          </w:p>
          <w:p w:rsidR="003E5993" w:rsidRPr="009D168E" w:rsidRDefault="003E5993" w:rsidP="009868A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Cs w:val="24"/>
              </w:rPr>
            </w:pPr>
            <w:r w:rsidRPr="009D168E">
              <w:rPr>
                <w:rFonts w:ascii="Arial" w:hAnsi="Arial" w:cs="Arial"/>
                <w:szCs w:val="24"/>
              </w:rPr>
              <w:t>One person speaks at a time</w:t>
            </w:r>
          </w:p>
          <w:p w:rsidR="003E5993" w:rsidRPr="009D168E" w:rsidRDefault="003E5993" w:rsidP="009868A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Cs w:val="24"/>
              </w:rPr>
            </w:pPr>
            <w:r w:rsidRPr="009D168E">
              <w:rPr>
                <w:rFonts w:ascii="Arial" w:hAnsi="Arial" w:cs="Arial"/>
                <w:szCs w:val="24"/>
              </w:rPr>
              <w:t>Focus on the purpose</w:t>
            </w:r>
          </w:p>
          <w:p w:rsidR="003E5993" w:rsidRPr="009D168E" w:rsidRDefault="003E5993" w:rsidP="009868A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Cs w:val="24"/>
              </w:rPr>
            </w:pPr>
            <w:r w:rsidRPr="009D168E">
              <w:rPr>
                <w:rFonts w:ascii="Arial" w:hAnsi="Arial" w:cs="Arial"/>
                <w:szCs w:val="24"/>
              </w:rPr>
              <w:t>Everyone has a chance to speak and be heard</w:t>
            </w:r>
          </w:p>
          <w:p w:rsidR="003E5993" w:rsidRPr="009D168E" w:rsidRDefault="003E5993" w:rsidP="009868A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Cs w:val="24"/>
              </w:rPr>
            </w:pPr>
            <w:r w:rsidRPr="009D168E">
              <w:rPr>
                <w:rFonts w:ascii="Arial" w:hAnsi="Arial" w:cs="Arial"/>
                <w:szCs w:val="24"/>
              </w:rPr>
              <w:t>It is ok to disagree</w:t>
            </w:r>
          </w:p>
          <w:p w:rsidR="003E5993" w:rsidRPr="009D168E" w:rsidRDefault="003E5993" w:rsidP="009868A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Cs w:val="24"/>
              </w:rPr>
            </w:pPr>
            <w:r w:rsidRPr="009D168E">
              <w:rPr>
                <w:rFonts w:ascii="Arial" w:hAnsi="Arial" w:cs="Arial"/>
                <w:szCs w:val="24"/>
              </w:rPr>
              <w:t>Speak to each other, not about each other</w:t>
            </w:r>
          </w:p>
          <w:p w:rsidR="003E5993" w:rsidRPr="009D168E" w:rsidRDefault="003E5993" w:rsidP="009868A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Cs w:val="24"/>
              </w:rPr>
            </w:pPr>
            <w:r w:rsidRPr="009D168E">
              <w:rPr>
                <w:rFonts w:ascii="Arial" w:hAnsi="Arial" w:cs="Arial"/>
                <w:szCs w:val="24"/>
              </w:rPr>
              <w:t>Encourage honesty without blaming or shaming</w:t>
            </w:r>
          </w:p>
          <w:p w:rsidR="003E5993" w:rsidRPr="009D168E" w:rsidRDefault="003E5993" w:rsidP="009868A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Cs w:val="24"/>
              </w:rPr>
            </w:pPr>
            <w:r w:rsidRPr="009D168E">
              <w:rPr>
                <w:rFonts w:ascii="Arial" w:hAnsi="Arial" w:cs="Arial"/>
                <w:szCs w:val="24"/>
              </w:rPr>
              <w:t>No idea is a bad idea</w:t>
            </w:r>
          </w:p>
          <w:p w:rsidR="003E5993" w:rsidRPr="009D168E" w:rsidRDefault="003E5993" w:rsidP="009868A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Cs w:val="24"/>
              </w:rPr>
            </w:pPr>
            <w:r w:rsidRPr="009D168E">
              <w:rPr>
                <w:rFonts w:ascii="Arial" w:hAnsi="Arial" w:cs="Arial"/>
                <w:szCs w:val="24"/>
              </w:rPr>
              <w:t>Ideas should not be judged</w:t>
            </w:r>
          </w:p>
        </w:tc>
      </w:tr>
    </w:tbl>
    <w:p w:rsidR="009E4A81" w:rsidRPr="009D168E" w:rsidRDefault="009E4A81" w:rsidP="009868AF">
      <w:pPr>
        <w:spacing w:before="120" w:line="240" w:lineRule="auto"/>
        <w:rPr>
          <w:rFonts w:ascii="Arial" w:hAnsi="Arial" w:cs="Arial"/>
          <w:b/>
          <w:szCs w:val="24"/>
          <w:u w:val="single"/>
        </w:rPr>
      </w:pPr>
      <w:r w:rsidRPr="009D168E">
        <w:rPr>
          <w:rFonts w:ascii="Arial" w:hAnsi="Arial" w:cs="Arial"/>
          <w:b/>
          <w:caps/>
          <w:szCs w:val="24"/>
          <w:u w:val="single"/>
        </w:rPr>
        <w:t>Must be reviewed if this is a PPRT</w:t>
      </w:r>
      <w:r w:rsidRPr="009D168E">
        <w:rPr>
          <w:rFonts w:ascii="Arial" w:hAnsi="Arial" w:cs="Arial"/>
          <w:b/>
          <w:szCs w:val="24"/>
          <w:u w:val="single"/>
        </w:rPr>
        <w:t>:</w:t>
      </w:r>
    </w:p>
    <w:p w:rsidR="009E4A81" w:rsidRPr="009D168E" w:rsidRDefault="009868AF" w:rsidP="009868A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Cs w:val="24"/>
        </w:rPr>
      </w:pPr>
      <w:r w:rsidRPr="009D168E">
        <w:rPr>
          <w:rFonts w:ascii="Arial" w:hAnsi="Arial" w:cs="Arial"/>
          <w:szCs w:val="24"/>
        </w:rPr>
        <w:t>An objective third-party reviewer who is not responsible for case management or delivery of services to the subject child or his/her parents is involved in the PPRT meeting</w:t>
      </w:r>
    </w:p>
    <w:p w:rsidR="009868AF" w:rsidRPr="009D168E" w:rsidRDefault="009868AF" w:rsidP="009868A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Cs w:val="24"/>
        </w:rPr>
      </w:pPr>
      <w:r w:rsidRPr="009D168E">
        <w:rPr>
          <w:rFonts w:ascii="Arial" w:hAnsi="Arial" w:cs="Arial"/>
          <w:szCs w:val="24"/>
        </w:rPr>
        <w:t>The continuing necessity for and appropriateness of the placement</w:t>
      </w:r>
    </w:p>
    <w:p w:rsidR="009868AF" w:rsidRPr="009D168E" w:rsidRDefault="009868AF" w:rsidP="009868A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Cs w:val="24"/>
        </w:rPr>
      </w:pPr>
      <w:r w:rsidRPr="009D168E">
        <w:rPr>
          <w:rFonts w:ascii="Arial" w:hAnsi="Arial" w:cs="Arial"/>
          <w:szCs w:val="24"/>
        </w:rPr>
        <w:t xml:space="preserve">The extent of </w:t>
      </w:r>
      <w:r w:rsidR="00732A5D">
        <w:rPr>
          <w:rFonts w:ascii="Arial" w:hAnsi="Arial" w:cs="Arial"/>
          <w:szCs w:val="24"/>
        </w:rPr>
        <w:t>progress</w:t>
      </w:r>
      <w:r w:rsidRPr="009D168E">
        <w:rPr>
          <w:rFonts w:ascii="Arial" w:hAnsi="Arial" w:cs="Arial"/>
          <w:szCs w:val="24"/>
        </w:rPr>
        <w:t xml:space="preserve"> with </w:t>
      </w:r>
      <w:r w:rsidR="00732A5D">
        <w:rPr>
          <w:rFonts w:ascii="Arial" w:hAnsi="Arial" w:cs="Arial"/>
          <w:szCs w:val="24"/>
        </w:rPr>
        <w:t>case plan activities</w:t>
      </w:r>
    </w:p>
    <w:p w:rsidR="009868AF" w:rsidRPr="009D168E" w:rsidRDefault="009868AF" w:rsidP="009868A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Cs w:val="24"/>
        </w:rPr>
      </w:pPr>
      <w:r w:rsidRPr="009D168E">
        <w:rPr>
          <w:rFonts w:ascii="Arial" w:hAnsi="Arial" w:cs="Arial"/>
          <w:szCs w:val="24"/>
        </w:rPr>
        <w:t>The extent of progress made toward alleviating or mitigating the causes necessitating placement in foster care</w:t>
      </w:r>
    </w:p>
    <w:p w:rsidR="009868AF" w:rsidRPr="009D168E" w:rsidRDefault="009868AF" w:rsidP="009868A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Cs w:val="24"/>
        </w:rPr>
      </w:pPr>
      <w:r w:rsidRPr="009D168E">
        <w:rPr>
          <w:rFonts w:ascii="Arial" w:hAnsi="Arial" w:cs="Arial"/>
          <w:szCs w:val="24"/>
        </w:rPr>
        <w:t>An expected date for return of the child to his/her own home or another permanent placement is projected</w:t>
      </w:r>
    </w:p>
    <w:p w:rsidR="009868AF" w:rsidRPr="00947BBE" w:rsidRDefault="009868AF" w:rsidP="009868A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szCs w:val="24"/>
          <w:u w:val="single"/>
        </w:rPr>
      </w:pPr>
      <w:r w:rsidRPr="009D168E">
        <w:rPr>
          <w:rFonts w:ascii="Arial" w:hAnsi="Arial" w:cs="Arial"/>
          <w:szCs w:val="24"/>
        </w:rPr>
        <w:t>All non-children's division attendees have signed a Confidentiality Form</w:t>
      </w:r>
    </w:p>
    <w:p w:rsidR="00947BBE" w:rsidRPr="00947BBE" w:rsidRDefault="00947BBE" w:rsidP="009868A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szCs w:val="24"/>
          <w:u w:val="single"/>
        </w:rPr>
      </w:pPr>
      <w:r w:rsidRPr="00947BBE">
        <w:rPr>
          <w:rFonts w:ascii="Arial" w:hAnsi="Arial" w:cs="Arial"/>
        </w:rPr>
        <w:t>Older Youth FST guide (transition plan) and IAP goals</w:t>
      </w:r>
      <w:r>
        <w:rPr>
          <w:rFonts w:ascii="Arial" w:hAnsi="Arial" w:cs="Arial"/>
        </w:rPr>
        <w:t xml:space="preserve"> (if applicable)</w:t>
      </w:r>
    </w:p>
    <w:p w:rsidR="009868AF" w:rsidRPr="009D168E" w:rsidRDefault="009868AF" w:rsidP="009868AF">
      <w:pPr>
        <w:pStyle w:val="ListParagraph"/>
        <w:spacing w:after="0" w:line="240" w:lineRule="auto"/>
        <w:rPr>
          <w:rFonts w:ascii="Arial" w:hAnsi="Arial" w:cs="Arial"/>
          <w:b/>
          <w:szCs w:val="24"/>
          <w:u w:val="single"/>
        </w:rPr>
      </w:pPr>
    </w:p>
    <w:p w:rsidR="009868AF" w:rsidRPr="009D168E" w:rsidRDefault="009868AF" w:rsidP="009868AF">
      <w:pPr>
        <w:spacing w:after="0" w:line="240" w:lineRule="auto"/>
        <w:rPr>
          <w:rFonts w:ascii="Arial" w:hAnsi="Arial" w:cs="Arial"/>
          <w:b/>
          <w:caps/>
          <w:szCs w:val="24"/>
          <w:u w:val="single"/>
        </w:rPr>
      </w:pPr>
      <w:r w:rsidRPr="009D168E">
        <w:rPr>
          <w:rFonts w:ascii="Arial" w:hAnsi="Arial" w:cs="Arial"/>
          <w:b/>
          <w:caps/>
          <w:szCs w:val="24"/>
          <w:u w:val="single"/>
        </w:rPr>
        <w:t>Other possible agenda items</w:t>
      </w:r>
    </w:p>
    <w:p w:rsidR="003E5993" w:rsidRPr="009D168E" w:rsidRDefault="003E5993" w:rsidP="009868AF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Arial" w:hAnsi="Arial" w:cs="Arial"/>
          <w:szCs w:val="24"/>
        </w:rPr>
      </w:pPr>
      <w:r w:rsidRPr="009D168E">
        <w:rPr>
          <w:rFonts w:ascii="Arial" w:hAnsi="Arial" w:cs="Arial"/>
          <w:szCs w:val="24"/>
        </w:rPr>
        <w:lastRenderedPageBreak/>
        <w:t>Adoption and Safe Families Act discussed.</w:t>
      </w:r>
    </w:p>
    <w:p w:rsidR="003E5993" w:rsidRPr="009D168E" w:rsidRDefault="003E5993" w:rsidP="009868AF">
      <w:pPr>
        <w:pStyle w:val="ListParagraph"/>
        <w:numPr>
          <w:ilvl w:val="0"/>
          <w:numId w:val="12"/>
        </w:numPr>
        <w:spacing w:after="120" w:line="240" w:lineRule="auto"/>
        <w:rPr>
          <w:rFonts w:ascii="Arial" w:hAnsi="Arial" w:cs="Arial"/>
          <w:szCs w:val="24"/>
        </w:rPr>
      </w:pPr>
      <w:r w:rsidRPr="009D168E">
        <w:rPr>
          <w:rFonts w:ascii="Arial" w:hAnsi="Arial" w:cs="Arial"/>
          <w:szCs w:val="24"/>
        </w:rPr>
        <w:t xml:space="preserve">Indian Child Welfare Act/Does the child have Indian Ancestry? </w:t>
      </w:r>
    </w:p>
    <w:p w:rsidR="003E5993" w:rsidRPr="009D168E" w:rsidRDefault="003E5993" w:rsidP="009868AF">
      <w:pPr>
        <w:pStyle w:val="ListParagraph"/>
        <w:numPr>
          <w:ilvl w:val="0"/>
          <w:numId w:val="12"/>
        </w:numPr>
        <w:spacing w:after="120" w:line="240" w:lineRule="auto"/>
        <w:rPr>
          <w:rFonts w:ascii="Arial" w:hAnsi="Arial" w:cs="Arial"/>
          <w:szCs w:val="24"/>
        </w:rPr>
      </w:pPr>
      <w:r w:rsidRPr="009D168E">
        <w:rPr>
          <w:rFonts w:ascii="Arial" w:hAnsi="Arial" w:cs="Arial"/>
          <w:szCs w:val="24"/>
        </w:rPr>
        <w:t>Reason for Removal</w:t>
      </w:r>
      <w:r w:rsidR="009868AF" w:rsidRPr="009D168E">
        <w:rPr>
          <w:rFonts w:ascii="Arial" w:hAnsi="Arial" w:cs="Arial"/>
          <w:szCs w:val="24"/>
        </w:rPr>
        <w:t>/Harm and Danger statements</w:t>
      </w:r>
    </w:p>
    <w:p w:rsidR="00BB2205" w:rsidRPr="009D168E" w:rsidRDefault="00BB2205" w:rsidP="009868AF">
      <w:pPr>
        <w:pStyle w:val="ListParagraph"/>
        <w:numPr>
          <w:ilvl w:val="0"/>
          <w:numId w:val="12"/>
        </w:numPr>
        <w:spacing w:after="120" w:line="240" w:lineRule="auto"/>
        <w:rPr>
          <w:rFonts w:ascii="Arial" w:hAnsi="Arial" w:cs="Arial"/>
          <w:szCs w:val="24"/>
        </w:rPr>
      </w:pPr>
      <w:r w:rsidRPr="009D168E">
        <w:rPr>
          <w:rFonts w:ascii="Arial" w:hAnsi="Arial" w:cs="Arial"/>
          <w:szCs w:val="24"/>
        </w:rPr>
        <w:t>CD/Family worries</w:t>
      </w:r>
    </w:p>
    <w:p w:rsidR="00BB2205" w:rsidRPr="009D168E" w:rsidRDefault="00BB2205" w:rsidP="009868AF">
      <w:pPr>
        <w:pStyle w:val="ListParagraph"/>
        <w:numPr>
          <w:ilvl w:val="0"/>
          <w:numId w:val="12"/>
        </w:numPr>
        <w:spacing w:after="120" w:line="240" w:lineRule="auto"/>
        <w:rPr>
          <w:rFonts w:ascii="Arial" w:hAnsi="Arial" w:cs="Arial"/>
          <w:szCs w:val="24"/>
        </w:rPr>
      </w:pPr>
      <w:r w:rsidRPr="009D168E">
        <w:rPr>
          <w:rFonts w:ascii="Arial" w:hAnsi="Arial" w:cs="Arial"/>
          <w:szCs w:val="24"/>
        </w:rPr>
        <w:t>What is working well</w:t>
      </w:r>
    </w:p>
    <w:p w:rsidR="002F2F2E" w:rsidRPr="002F2F2E" w:rsidRDefault="00BB2205" w:rsidP="002F2F2E">
      <w:pPr>
        <w:pStyle w:val="ListParagraph"/>
        <w:numPr>
          <w:ilvl w:val="0"/>
          <w:numId w:val="12"/>
        </w:numPr>
        <w:spacing w:after="120" w:line="240" w:lineRule="auto"/>
        <w:rPr>
          <w:rFonts w:ascii="Arial" w:hAnsi="Arial" w:cs="Arial"/>
          <w:szCs w:val="24"/>
        </w:rPr>
      </w:pPr>
      <w:r w:rsidRPr="009D168E">
        <w:rPr>
          <w:rFonts w:ascii="Arial" w:hAnsi="Arial" w:cs="Arial"/>
          <w:szCs w:val="24"/>
        </w:rPr>
        <w:t>Next steps</w:t>
      </w:r>
    </w:p>
    <w:p w:rsidR="003E5993" w:rsidRPr="009D168E" w:rsidRDefault="003E5993" w:rsidP="00D95C25">
      <w:pPr>
        <w:spacing w:after="120" w:line="360" w:lineRule="auto"/>
        <w:rPr>
          <w:rFonts w:ascii="Arial" w:hAnsi="Arial" w:cs="Arial"/>
          <w:b/>
          <w:szCs w:val="24"/>
          <w:u w:val="single"/>
        </w:rPr>
      </w:pPr>
      <w:r w:rsidRPr="009D168E">
        <w:rPr>
          <w:rFonts w:ascii="Arial" w:hAnsi="Arial" w:cs="Arial"/>
          <w:b/>
          <w:szCs w:val="24"/>
          <w:u w:val="single"/>
        </w:rPr>
        <w:t>SUMMARY OF PROGRESS</w:t>
      </w:r>
    </w:p>
    <w:p w:rsidR="003E5993" w:rsidRPr="009D168E" w:rsidRDefault="003E5993" w:rsidP="009868AF">
      <w:pPr>
        <w:pStyle w:val="ListParagraph"/>
        <w:numPr>
          <w:ilvl w:val="0"/>
          <w:numId w:val="11"/>
        </w:numPr>
        <w:spacing w:before="80" w:after="0" w:line="240" w:lineRule="auto"/>
        <w:contextualSpacing w:val="0"/>
        <w:rPr>
          <w:rFonts w:ascii="Arial" w:hAnsi="Arial" w:cs="Arial"/>
          <w:szCs w:val="24"/>
        </w:rPr>
      </w:pPr>
      <w:r w:rsidRPr="009D168E">
        <w:rPr>
          <w:rFonts w:ascii="Arial" w:hAnsi="Arial" w:cs="Arial"/>
          <w:szCs w:val="24"/>
        </w:rPr>
        <w:t>Child Education</w:t>
      </w:r>
    </w:p>
    <w:p w:rsidR="003E5993" w:rsidRPr="009D168E" w:rsidRDefault="003E5993" w:rsidP="009868AF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Cs w:val="24"/>
        </w:rPr>
      </w:pPr>
      <w:r w:rsidRPr="009D168E">
        <w:rPr>
          <w:rFonts w:ascii="Arial" w:hAnsi="Arial" w:cs="Arial"/>
          <w:szCs w:val="24"/>
        </w:rPr>
        <w:t>Child Health/Mental Health/Child Vulnerability</w:t>
      </w:r>
      <w:r w:rsidR="002F2F2E">
        <w:rPr>
          <w:rFonts w:ascii="Arial" w:hAnsi="Arial" w:cs="Arial"/>
          <w:szCs w:val="24"/>
        </w:rPr>
        <w:t xml:space="preserve"> (including medications and informed consent)</w:t>
      </w:r>
    </w:p>
    <w:p w:rsidR="003E5993" w:rsidRPr="009D168E" w:rsidRDefault="00BB2205" w:rsidP="009868AF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Cs w:val="24"/>
        </w:rPr>
      </w:pPr>
      <w:r w:rsidRPr="009D168E">
        <w:rPr>
          <w:rFonts w:ascii="Arial" w:hAnsi="Arial" w:cs="Arial"/>
          <w:szCs w:val="24"/>
        </w:rPr>
        <w:t>Parents’ Health/Mental Health</w:t>
      </w:r>
    </w:p>
    <w:p w:rsidR="003E5993" w:rsidRPr="009D168E" w:rsidRDefault="003E5993" w:rsidP="009868AF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Cs w:val="24"/>
        </w:rPr>
      </w:pPr>
      <w:r w:rsidRPr="009D168E">
        <w:rPr>
          <w:rFonts w:ascii="Arial" w:hAnsi="Arial" w:cs="Arial"/>
          <w:szCs w:val="24"/>
        </w:rPr>
        <w:t xml:space="preserve">Special Needs of the Family (if applicable)  </w:t>
      </w:r>
    </w:p>
    <w:p w:rsidR="003E5993" w:rsidRPr="009D168E" w:rsidRDefault="003E5993" w:rsidP="009868AF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Cs w:val="24"/>
        </w:rPr>
      </w:pPr>
      <w:r w:rsidRPr="009D168E">
        <w:rPr>
          <w:rFonts w:ascii="Arial" w:hAnsi="Arial" w:cs="Arial"/>
          <w:szCs w:val="24"/>
        </w:rPr>
        <w:t xml:space="preserve">Diligent Search (absent parent, relatives, kin) </w:t>
      </w:r>
    </w:p>
    <w:p w:rsidR="003E5993" w:rsidRPr="009D168E" w:rsidRDefault="003E5993" w:rsidP="009868AF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Cs w:val="24"/>
        </w:rPr>
      </w:pPr>
      <w:r w:rsidRPr="009D168E">
        <w:rPr>
          <w:rFonts w:ascii="Arial" w:hAnsi="Arial" w:cs="Arial"/>
          <w:szCs w:val="24"/>
        </w:rPr>
        <w:t>Resource Provider Update</w:t>
      </w:r>
    </w:p>
    <w:p w:rsidR="003E5993" w:rsidRPr="009D168E" w:rsidRDefault="003E5993" w:rsidP="009868AF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Cs w:val="24"/>
        </w:rPr>
      </w:pPr>
      <w:r w:rsidRPr="009D168E">
        <w:rPr>
          <w:rFonts w:ascii="Arial" w:hAnsi="Arial" w:cs="Arial"/>
          <w:szCs w:val="24"/>
        </w:rPr>
        <w:t>Normalcy Activities</w:t>
      </w:r>
    </w:p>
    <w:p w:rsidR="003E5993" w:rsidRPr="009D168E" w:rsidRDefault="003E5993" w:rsidP="009868AF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Cs w:val="24"/>
        </w:rPr>
      </w:pPr>
      <w:r w:rsidRPr="009D168E">
        <w:rPr>
          <w:rFonts w:ascii="Arial" w:hAnsi="Arial" w:cs="Arial"/>
          <w:szCs w:val="24"/>
        </w:rPr>
        <w:t>Progress/Services/Treatment Needs Necessary to Achieve Permanency</w:t>
      </w:r>
    </w:p>
    <w:p w:rsidR="00A433A1" w:rsidRPr="009D168E" w:rsidRDefault="009E4A81" w:rsidP="009868AF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Cs w:val="24"/>
        </w:rPr>
      </w:pPr>
      <w:r w:rsidRPr="009D168E">
        <w:rPr>
          <w:rFonts w:ascii="Arial" w:hAnsi="Arial" w:cs="Arial"/>
          <w:szCs w:val="24"/>
        </w:rPr>
        <w:t xml:space="preserve">Update/review Signs of Safety </w:t>
      </w:r>
      <w:r w:rsidR="00BB2205" w:rsidRPr="009D168E">
        <w:rPr>
          <w:rFonts w:ascii="Arial" w:hAnsi="Arial" w:cs="Arial"/>
          <w:szCs w:val="24"/>
        </w:rPr>
        <w:t>Assessment M</w:t>
      </w:r>
      <w:r w:rsidRPr="009D168E">
        <w:rPr>
          <w:rFonts w:ascii="Arial" w:hAnsi="Arial" w:cs="Arial"/>
          <w:szCs w:val="24"/>
        </w:rPr>
        <w:t>ap</w:t>
      </w:r>
      <w:r w:rsidR="003E5993" w:rsidRPr="009D168E">
        <w:rPr>
          <w:rFonts w:ascii="Arial" w:hAnsi="Arial" w:cs="Arial"/>
          <w:szCs w:val="24"/>
        </w:rPr>
        <w:t xml:space="preserve"> </w:t>
      </w:r>
    </w:p>
    <w:sectPr w:rsidR="00A433A1" w:rsidRPr="009D168E" w:rsidSect="0090644F">
      <w:footerReference w:type="default" r:id="rId9"/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E70" w:rsidRDefault="00172E70" w:rsidP="00074563">
      <w:pPr>
        <w:spacing w:after="0" w:line="240" w:lineRule="auto"/>
      </w:pPr>
      <w:r>
        <w:separator/>
      </w:r>
    </w:p>
  </w:endnote>
  <w:endnote w:type="continuationSeparator" w:id="0">
    <w:p w:rsidR="00172E70" w:rsidRDefault="00172E70" w:rsidP="0007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354930"/>
      <w:docPartObj>
        <w:docPartGallery w:val="Page Numbers (Bottom of Page)"/>
        <w:docPartUnique/>
      </w:docPartObj>
    </w:sdtPr>
    <w:sdtEndPr/>
    <w:sdtContent>
      <w:p w:rsidR="009868AF" w:rsidRDefault="009868AF" w:rsidP="002F2F2E">
        <w:pPr>
          <w:pStyle w:val="Footer"/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800"/>
        </w:tblGrid>
        <w:tr w:rsidR="009868AF" w:rsidTr="00762C4B">
          <w:tc>
            <w:tcPr>
              <w:tcW w:w="11016" w:type="dxa"/>
              <w:vAlign w:val="center"/>
            </w:tcPr>
            <w:p w:rsidR="009868AF" w:rsidRPr="00033457" w:rsidRDefault="009868AF" w:rsidP="002F433F">
              <w:pPr>
                <w:pStyle w:val="Footer"/>
                <w:jc w:val="right"/>
                <w:rPr>
                  <w:rFonts w:ascii="Arial Narrow" w:hAnsi="Arial Narrow"/>
                </w:rPr>
              </w:pPr>
            </w:p>
          </w:tc>
        </w:tr>
      </w:tbl>
      <w:p w:rsidR="009868AF" w:rsidRDefault="00F4286D">
        <w:pPr>
          <w:pStyle w:val="Footer"/>
          <w:jc w:val="center"/>
        </w:pPr>
      </w:p>
    </w:sdtContent>
  </w:sdt>
  <w:p w:rsidR="009868AF" w:rsidRDefault="009868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E70" w:rsidRDefault="00172E70" w:rsidP="00074563">
      <w:pPr>
        <w:spacing w:after="0" w:line="240" w:lineRule="auto"/>
      </w:pPr>
      <w:r>
        <w:separator/>
      </w:r>
    </w:p>
  </w:footnote>
  <w:footnote w:type="continuationSeparator" w:id="0">
    <w:p w:rsidR="00172E70" w:rsidRDefault="00172E70" w:rsidP="00074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751D9"/>
    <w:multiLevelType w:val="hybridMultilevel"/>
    <w:tmpl w:val="67A6D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711D8"/>
    <w:multiLevelType w:val="hybridMultilevel"/>
    <w:tmpl w:val="80720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F11B2"/>
    <w:multiLevelType w:val="hybridMultilevel"/>
    <w:tmpl w:val="36361A3C"/>
    <w:lvl w:ilvl="0" w:tplc="3E467A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15B36"/>
    <w:multiLevelType w:val="hybridMultilevel"/>
    <w:tmpl w:val="C86A3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24720"/>
    <w:multiLevelType w:val="hybridMultilevel"/>
    <w:tmpl w:val="7DA8133E"/>
    <w:lvl w:ilvl="0" w:tplc="2156423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0763D"/>
    <w:multiLevelType w:val="hybridMultilevel"/>
    <w:tmpl w:val="9B3CF7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40C2F"/>
    <w:multiLevelType w:val="hybridMultilevel"/>
    <w:tmpl w:val="2D50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02629"/>
    <w:multiLevelType w:val="hybridMultilevel"/>
    <w:tmpl w:val="62D63AA2"/>
    <w:lvl w:ilvl="0" w:tplc="032860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E196B"/>
    <w:multiLevelType w:val="hybridMultilevel"/>
    <w:tmpl w:val="B28634EC"/>
    <w:lvl w:ilvl="0" w:tplc="032860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40A9C"/>
    <w:multiLevelType w:val="hybridMultilevel"/>
    <w:tmpl w:val="4DA2B1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65C1A"/>
    <w:multiLevelType w:val="hybridMultilevel"/>
    <w:tmpl w:val="2556DBF8"/>
    <w:lvl w:ilvl="0" w:tplc="032860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07BE4"/>
    <w:multiLevelType w:val="hybridMultilevel"/>
    <w:tmpl w:val="65362130"/>
    <w:lvl w:ilvl="0" w:tplc="032860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D1339"/>
    <w:multiLevelType w:val="hybridMultilevel"/>
    <w:tmpl w:val="2F44B716"/>
    <w:lvl w:ilvl="0" w:tplc="9DA410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F2D6D"/>
    <w:multiLevelType w:val="hybridMultilevel"/>
    <w:tmpl w:val="D4961D5C"/>
    <w:lvl w:ilvl="0" w:tplc="032860F4">
      <w:start w:val="1"/>
      <w:numFmt w:val="bullet"/>
      <w:lvlText w:val="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7C4B2E2B"/>
    <w:multiLevelType w:val="hybridMultilevel"/>
    <w:tmpl w:val="AF004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0"/>
  </w:num>
  <w:num w:numId="5">
    <w:abstractNumId w:val="13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  <w:num w:numId="12">
    <w:abstractNumId w:val="14"/>
  </w:num>
  <w:num w:numId="13">
    <w:abstractNumId w:val="1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12"/>
    <w:rsid w:val="000047D3"/>
    <w:rsid w:val="00033457"/>
    <w:rsid w:val="00056FF3"/>
    <w:rsid w:val="00067B1B"/>
    <w:rsid w:val="00074563"/>
    <w:rsid w:val="00087130"/>
    <w:rsid w:val="00087A25"/>
    <w:rsid w:val="000B3025"/>
    <w:rsid w:val="000B7452"/>
    <w:rsid w:val="000D2A83"/>
    <w:rsid w:val="000E24CA"/>
    <w:rsid w:val="0010272F"/>
    <w:rsid w:val="001231BB"/>
    <w:rsid w:val="001240FA"/>
    <w:rsid w:val="00136EBF"/>
    <w:rsid w:val="00157CD2"/>
    <w:rsid w:val="00170E10"/>
    <w:rsid w:val="00172C24"/>
    <w:rsid w:val="00172E70"/>
    <w:rsid w:val="001A18DD"/>
    <w:rsid w:val="001B0107"/>
    <w:rsid w:val="001B16BB"/>
    <w:rsid w:val="001E1388"/>
    <w:rsid w:val="00202C68"/>
    <w:rsid w:val="00203026"/>
    <w:rsid w:val="00205CF5"/>
    <w:rsid w:val="00232460"/>
    <w:rsid w:val="00232DF5"/>
    <w:rsid w:val="002364A2"/>
    <w:rsid w:val="00267AF7"/>
    <w:rsid w:val="00273893"/>
    <w:rsid w:val="00285789"/>
    <w:rsid w:val="00297C04"/>
    <w:rsid w:val="002F2F2E"/>
    <w:rsid w:val="002F433F"/>
    <w:rsid w:val="0030012A"/>
    <w:rsid w:val="0031101A"/>
    <w:rsid w:val="00332D56"/>
    <w:rsid w:val="00342BFC"/>
    <w:rsid w:val="00374159"/>
    <w:rsid w:val="00387D69"/>
    <w:rsid w:val="003B0096"/>
    <w:rsid w:val="003C0C18"/>
    <w:rsid w:val="003D3E69"/>
    <w:rsid w:val="003E5993"/>
    <w:rsid w:val="004037F0"/>
    <w:rsid w:val="00403C77"/>
    <w:rsid w:val="00404BA4"/>
    <w:rsid w:val="0041144A"/>
    <w:rsid w:val="00487BF9"/>
    <w:rsid w:val="004A5DE8"/>
    <w:rsid w:val="004D5998"/>
    <w:rsid w:val="0053359B"/>
    <w:rsid w:val="0053422B"/>
    <w:rsid w:val="005374A5"/>
    <w:rsid w:val="00547D3D"/>
    <w:rsid w:val="00555BF9"/>
    <w:rsid w:val="00557D92"/>
    <w:rsid w:val="00563DDC"/>
    <w:rsid w:val="00572844"/>
    <w:rsid w:val="005821D6"/>
    <w:rsid w:val="00590E03"/>
    <w:rsid w:val="005A3F45"/>
    <w:rsid w:val="005B3C7F"/>
    <w:rsid w:val="005C53FD"/>
    <w:rsid w:val="005C7A8A"/>
    <w:rsid w:val="005D3FEC"/>
    <w:rsid w:val="005F05C2"/>
    <w:rsid w:val="00641F22"/>
    <w:rsid w:val="00644EE7"/>
    <w:rsid w:val="0068033C"/>
    <w:rsid w:val="006A2172"/>
    <w:rsid w:val="006C35A3"/>
    <w:rsid w:val="006E1937"/>
    <w:rsid w:val="00706B1D"/>
    <w:rsid w:val="00706F88"/>
    <w:rsid w:val="007258D4"/>
    <w:rsid w:val="00732A5D"/>
    <w:rsid w:val="0073478E"/>
    <w:rsid w:val="007428B0"/>
    <w:rsid w:val="00762C4B"/>
    <w:rsid w:val="00772219"/>
    <w:rsid w:val="00774942"/>
    <w:rsid w:val="0078386B"/>
    <w:rsid w:val="00787EFC"/>
    <w:rsid w:val="007B10D0"/>
    <w:rsid w:val="007B2567"/>
    <w:rsid w:val="007B2E66"/>
    <w:rsid w:val="007D58A4"/>
    <w:rsid w:val="007F1E9A"/>
    <w:rsid w:val="008036D3"/>
    <w:rsid w:val="00892EF9"/>
    <w:rsid w:val="00897A01"/>
    <w:rsid w:val="008E36AD"/>
    <w:rsid w:val="008F3BBF"/>
    <w:rsid w:val="0090644F"/>
    <w:rsid w:val="00917062"/>
    <w:rsid w:val="00930012"/>
    <w:rsid w:val="00947BBE"/>
    <w:rsid w:val="00960635"/>
    <w:rsid w:val="00966E1E"/>
    <w:rsid w:val="00966EDC"/>
    <w:rsid w:val="009868AF"/>
    <w:rsid w:val="009D168E"/>
    <w:rsid w:val="009D2310"/>
    <w:rsid w:val="009E4A81"/>
    <w:rsid w:val="009F331E"/>
    <w:rsid w:val="00A433A1"/>
    <w:rsid w:val="00A772AC"/>
    <w:rsid w:val="00A8244B"/>
    <w:rsid w:val="00A92847"/>
    <w:rsid w:val="00A93AEC"/>
    <w:rsid w:val="00AB4B8E"/>
    <w:rsid w:val="00AE59F2"/>
    <w:rsid w:val="00B05FBE"/>
    <w:rsid w:val="00B13BF4"/>
    <w:rsid w:val="00B143D6"/>
    <w:rsid w:val="00B17FBB"/>
    <w:rsid w:val="00B407AD"/>
    <w:rsid w:val="00B5216F"/>
    <w:rsid w:val="00B54EB2"/>
    <w:rsid w:val="00B6060C"/>
    <w:rsid w:val="00B72E90"/>
    <w:rsid w:val="00B87E9A"/>
    <w:rsid w:val="00B9220A"/>
    <w:rsid w:val="00BB2205"/>
    <w:rsid w:val="00C4468B"/>
    <w:rsid w:val="00C501F4"/>
    <w:rsid w:val="00C50400"/>
    <w:rsid w:val="00C74B55"/>
    <w:rsid w:val="00C949B4"/>
    <w:rsid w:val="00CC1EB2"/>
    <w:rsid w:val="00CE43E0"/>
    <w:rsid w:val="00CF19D7"/>
    <w:rsid w:val="00CF5C25"/>
    <w:rsid w:val="00D4060A"/>
    <w:rsid w:val="00D5460F"/>
    <w:rsid w:val="00D553D6"/>
    <w:rsid w:val="00D75722"/>
    <w:rsid w:val="00D86080"/>
    <w:rsid w:val="00D92374"/>
    <w:rsid w:val="00D95C25"/>
    <w:rsid w:val="00DB4722"/>
    <w:rsid w:val="00DD07A0"/>
    <w:rsid w:val="00DD0E7B"/>
    <w:rsid w:val="00DD2C3A"/>
    <w:rsid w:val="00DF405C"/>
    <w:rsid w:val="00DF4EA9"/>
    <w:rsid w:val="00E0532A"/>
    <w:rsid w:val="00E07050"/>
    <w:rsid w:val="00E3232B"/>
    <w:rsid w:val="00E5548D"/>
    <w:rsid w:val="00E60702"/>
    <w:rsid w:val="00E73AEA"/>
    <w:rsid w:val="00E95F12"/>
    <w:rsid w:val="00EA5761"/>
    <w:rsid w:val="00EB67F6"/>
    <w:rsid w:val="00EC1F99"/>
    <w:rsid w:val="00EC4AAE"/>
    <w:rsid w:val="00F1542A"/>
    <w:rsid w:val="00F2277F"/>
    <w:rsid w:val="00F247C2"/>
    <w:rsid w:val="00F4286D"/>
    <w:rsid w:val="00F848F2"/>
    <w:rsid w:val="00F85403"/>
    <w:rsid w:val="00F9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2113DD1-1BAF-4EF1-A94F-C4D05D31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45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563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7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63"/>
  </w:style>
  <w:style w:type="paragraph" w:styleId="Footer">
    <w:name w:val="footer"/>
    <w:basedOn w:val="Normal"/>
    <w:link w:val="FooterChar"/>
    <w:uiPriority w:val="99"/>
    <w:unhideWhenUsed/>
    <w:rsid w:val="0007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63"/>
  </w:style>
  <w:style w:type="paragraph" w:styleId="BalloonText">
    <w:name w:val="Balloon Text"/>
    <w:basedOn w:val="Normal"/>
    <w:link w:val="BalloonTextChar"/>
    <w:uiPriority w:val="99"/>
    <w:semiHidden/>
    <w:unhideWhenUsed/>
    <w:rsid w:val="0007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5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532A"/>
    <w:pPr>
      <w:ind w:left="720"/>
      <w:contextualSpacing/>
    </w:pPr>
  </w:style>
  <w:style w:type="table" w:styleId="TableGrid">
    <w:name w:val="Table Grid"/>
    <w:basedOn w:val="TableNormal"/>
    <w:uiPriority w:val="59"/>
    <w:rsid w:val="001231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86080"/>
    <w:rPr>
      <w:color w:val="DB5353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3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5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cdemrh\Desktop\FSTs\fst3_REV3-17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Foundry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Date: _________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38CBE9-64C3-4987-9E1D-B4C658D64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fst3_REV3-17</Template>
  <TotalTime>0</TotalTime>
  <Pages>1</Pages>
  <Words>358</Words>
  <Characters>2044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Name:  ___________________________</vt:lpstr>
    </vt:vector>
  </TitlesOfParts>
  <Company>Missouri Department of Social Services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Name:  ___________________________</dc:title>
  <dc:creator>DSS-CD</dc:creator>
  <cp:lastModifiedBy>Tietsort, Elizabeth</cp:lastModifiedBy>
  <cp:revision>2</cp:revision>
  <cp:lastPrinted>2017-05-09T14:25:00Z</cp:lastPrinted>
  <dcterms:created xsi:type="dcterms:W3CDTF">2020-05-06T17:12:00Z</dcterms:created>
  <dcterms:modified xsi:type="dcterms:W3CDTF">2020-05-06T17:12:00Z</dcterms:modified>
</cp:coreProperties>
</file>